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189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"APROB"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Ilia Catereniuc 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19"/>
        </w:tabs>
        <w:spacing w:after="0" w:before="0" w:line="240" w:lineRule="auto"/>
        <w:ind w:left="6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dr.hab. șt. med., prof. univ.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Şef catedră   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ORARUL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recuperărilor anuale a restanțelor la disciplina Anatomie clinică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Pentru studenții facultăților Medicină și Stomatologie</w:t>
      </w:r>
    </w:p>
    <w:p w:rsidR="00000000" w:rsidDel="00000000" w:rsidP="00000000" w:rsidRDefault="00000000" w:rsidRPr="00000000" w14:paraId="0000000A">
      <w:pPr>
        <w:jc w:val="both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Restanțe vor fi recuperate cu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prezența fizică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studentului de pe 24/01/2022 pînă pe 31/01/2022 de la 09:00 pînă 13:00, pe urmă pînă zi de reeexamenare  conform graficului de mai jos.</w:t>
      </w:r>
    </w:p>
    <w:tbl>
      <w:tblPr>
        <w:tblStyle w:val="Table1"/>
        <w:tblW w:w="934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5"/>
        <w:gridCol w:w="1039"/>
        <w:gridCol w:w="1630"/>
        <w:gridCol w:w="1417"/>
        <w:gridCol w:w="3969"/>
        <w:tblGridChange w:id="0">
          <w:tblGrid>
            <w:gridCol w:w="1295"/>
            <w:gridCol w:w="1039"/>
            <w:gridCol w:w="1630"/>
            <w:gridCol w:w="1417"/>
            <w:gridCol w:w="39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ziua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profesor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Linkul de acces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Fiecare săptămână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15.00- 17.00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Suman S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https://meet.google.com/pmu-wfaq-akh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Marți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15.00- 17.00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Guzun Gh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hyperlink r:id="rId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https://meet.google.com/udc-dhxx-qju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Miersuri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15.00- 17.00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Turchin R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hyperlink r:id="rId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https://meet.google.com/tme-vjbw-cnu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15.00- 17.00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Vișnevschi S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hyperlink r:id="rId1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https://meet.google.com/sqf-ywwt-yoq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Vineri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15.00- 17.00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Cosciug S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hyperlink r:id="rId1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https://meet.google.com/gqm-ijek-seg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Recuperarea totalizărilor, absențelor și notelor negative se va realiza cu utilizarea tehnologiilor disponibile la distanță prin: referat, rezolvarea cazurilor clinice și a problemelor de situație, prezentări, etc. </w:t>
      </w:r>
    </w:p>
    <w:p w:rsidR="00000000" w:rsidDel="00000000" w:rsidP="00000000" w:rsidRDefault="00000000" w:rsidRPr="00000000" w14:paraId="0000002B">
      <w:pPr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Studenții pot recupera restanțele cu orice profesor din orar, cu excepția studenților străini cu predare în limba engleză.</w:t>
      </w:r>
    </w:p>
    <w:p w:rsidR="00000000" w:rsidDel="00000000" w:rsidP="00000000" w:rsidRDefault="00000000" w:rsidRPr="00000000" w14:paraId="0000002C">
      <w:pPr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Pentru o conlucrare mai bună, studenții sunt rugați să informeze în prealabil profesorul printr-un mesaj trimis la adresa:</w:t>
      </w:r>
    </w:p>
    <w:p w:rsidR="00000000" w:rsidDel="00000000" w:rsidP="00000000" w:rsidRDefault="00000000" w:rsidRPr="00000000" w14:paraId="0000002D">
      <w:pPr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Topor B.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engleză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hyperlink r:id="rId12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boris.topor@usmf.md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Nacu V.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engleză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hyperlink r:id="rId1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viorel.nacu@usmf.md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Suman S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hyperlink r:id="rId14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serghei.suman@usmf.md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Guzun Gh.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engleză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hyperlink r:id="rId1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gheorghe.guzun@usmf.md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Turchin R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hyperlink r:id="rId1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radu.turchin@usmf.md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Vișnevschi S. (franceza)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hyperlink r:id="rId1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sergiu.visnevschi@usmf.md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Cosciug 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(engleză)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hyperlink r:id="rId1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stanislav.cosciug@usmf.md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Disciplina anatomie clinică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hyperlink r:id="rId1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anatomieclinica@usmf.md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Şef studii, </w:t>
      </w:r>
    </w:p>
    <w:p w:rsidR="00000000" w:rsidDel="00000000" w:rsidP="00000000" w:rsidRDefault="00000000" w:rsidRPr="00000000" w14:paraId="00000041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hab. șt. med., conf.univ.</w:t>
        <w:tab/>
        <w:tab/>
        <w:tab/>
        <w:tab/>
        <w:tab/>
        <w:tab/>
        <w:tab/>
        <w:t xml:space="preserve">Suman S.</w:t>
      </w:r>
    </w:p>
    <w:p w:rsidR="00000000" w:rsidDel="00000000" w:rsidP="00000000" w:rsidRDefault="00000000" w:rsidRPr="00000000" w14:paraId="00000042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lang w:val="ro-RO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22406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C2675E"/>
    <w:rPr>
      <w:color w:val="0563c1" w:themeColor="hyperlink"/>
      <w:u w:val="single"/>
    </w:rPr>
  </w:style>
  <w:style w:type="paragraph" w:styleId="a5">
    <w:name w:val="Plain Text"/>
    <w:basedOn w:val="a"/>
    <w:link w:val="a6"/>
    <w:rsid w:val="00D84E95"/>
    <w:pPr>
      <w:spacing w:after="0" w:line="240" w:lineRule="auto"/>
    </w:pPr>
    <w:rPr>
      <w:rFonts w:ascii="Courier New" w:cs="Times New Roman" w:eastAsia="Times New Roman" w:hAnsi="Courier New"/>
      <w:sz w:val="20"/>
      <w:szCs w:val="20"/>
      <w:lang w:eastAsia="ro-RO"/>
    </w:rPr>
  </w:style>
  <w:style w:type="character" w:styleId="a6" w:customStyle="1">
    <w:name w:val="Текст Знак"/>
    <w:basedOn w:val="a0"/>
    <w:link w:val="a5"/>
    <w:rsid w:val="00D84E95"/>
    <w:rPr>
      <w:rFonts w:ascii="Courier New" w:cs="Times New Roman" w:eastAsia="Times New Roman" w:hAnsi="Courier New"/>
      <w:sz w:val="20"/>
      <w:szCs w:val="20"/>
      <w:lang w:eastAsia="ro-RO" w:val="ro-R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eet.google.com/gqm-ijek-seg" TargetMode="External"/><Relationship Id="rId10" Type="http://schemas.openxmlformats.org/officeDocument/2006/relationships/hyperlink" Target="https://meet.google.com/sqf-ywwt-yoq" TargetMode="External"/><Relationship Id="rId13" Type="http://schemas.openxmlformats.org/officeDocument/2006/relationships/hyperlink" Target="mailto:viorel.nacu@usmf.md" TargetMode="External"/><Relationship Id="rId12" Type="http://schemas.openxmlformats.org/officeDocument/2006/relationships/hyperlink" Target="mailto:boris.topor@usmf.m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et.google.com/tme-vjbw-cnu" TargetMode="External"/><Relationship Id="rId15" Type="http://schemas.openxmlformats.org/officeDocument/2006/relationships/hyperlink" Target="mailto:gheorghe.guzun@usmf.md" TargetMode="External"/><Relationship Id="rId14" Type="http://schemas.openxmlformats.org/officeDocument/2006/relationships/hyperlink" Target="mailto:serghei.suman@usmf.md" TargetMode="External"/><Relationship Id="rId17" Type="http://schemas.openxmlformats.org/officeDocument/2006/relationships/hyperlink" Target="mailto:Sergiu.visnevschi@usmf.md" TargetMode="External"/><Relationship Id="rId16" Type="http://schemas.openxmlformats.org/officeDocument/2006/relationships/hyperlink" Target="mailto:Radu.turchin@usmf.md" TargetMode="External"/><Relationship Id="rId5" Type="http://schemas.openxmlformats.org/officeDocument/2006/relationships/styles" Target="styles.xml"/><Relationship Id="rId19" Type="http://schemas.openxmlformats.org/officeDocument/2006/relationships/hyperlink" Target="mailto:anatomieclinica@usmf.md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mailto:Stanislav.cosciug@usmf.md" TargetMode="External"/><Relationship Id="rId7" Type="http://schemas.openxmlformats.org/officeDocument/2006/relationships/hyperlink" Target="https://meet.google.com/pmu-wfaq-akh" TargetMode="External"/><Relationship Id="rId8" Type="http://schemas.openxmlformats.org/officeDocument/2006/relationships/hyperlink" Target="https://meet.google.com/udc-dhxx-qj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K/AwbitWHuhIn3m0XrEnDVu/sA==">AMUW2mXT+c4ao99hq1I5lr8RrkfPlj0a6UoZFtPoy/Nm4ybwaqcG27k12PU04iOsjwdJoPzGYPJYeFf6t0c8edDuLKHIhWE+YSInHciJ/lz34IQAU+wWTz4=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2021-08-27T05:38:00Z</dcterms:created>
  <dc:creator>User</dc:creator>
</cp:coreProperties>
</file>